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-105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-105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-105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FFFFFF" w:val="clear"/>
          <w:vertAlign w:val="baseline"/>
        </w:rPr>
        <w:t xml:space="preserve">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FFFFFF" w:val="clear"/>
          <w:vertAlign w:val="baseline"/>
        </w:rPr>
        <w:t>STATUTO  DEL  CO.GE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-105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FFFFFF" w:val="clear"/>
          <w:vertAlign w:val="baseline"/>
        </w:rPr>
        <w:t xml:space="preserve">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FFFFFF" w:val="clear"/>
          <w:vertAlign w:val="baseline"/>
        </w:rPr>
        <w:t>SCUOLA  SECONDARIA DI  1° GRADO     “A. FIORI”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256" w:lineRule="auto"/>
        <w:ind w:hanging="0" w:left="-105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FFFFFF" w:val="clear"/>
          <w:vertAlign w:val="baseline"/>
        </w:rPr>
        <w:t xml:space="preserve">   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FFFFFF" w:val="clear"/>
          <w:vertAlign w:val="baseline"/>
        </w:rPr>
        <w:t>Via Pio Donati, 8  41043 Formigine  (Mo) tel. 059/558249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256" w:lineRule="auto"/>
        <w:ind w:hanging="0" w:left="-105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shd w:fill="FFFFFF" w:val="clear"/>
          <w:vertAlign w:val="baseline"/>
        </w:rPr>
        <w:t xml:space="preserve"> 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single"/>
          <w:shd w:fill="FFFFFF" w:val="clear"/>
          <w:vertAlign w:val="baseline"/>
        </w:rPr>
        <w:t>SEDI:  Formigine, Magreta e Casinalbo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256" w:lineRule="auto"/>
        <w:ind w:hanging="0" w:left="-105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Il comitato genitori (co.ge.), è l'organo che consente la partecipazione dei genitori alla vita della scuola. Ha una struttura democratica ed è un organo indipendente da ogni organizzazione partitica o di movimento politico e confessione religiosa.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Il CO.GE. nel rispetto dell'art. 3 comma 3 della “legge sull'autonomia scolastica” (DPR 8/3/99 n. 275), ha come obiettivo primario l'elaborazione di proposte ed iniziative a carattere socio-culturale che contribuiscono a creare un forte collegamento tra i genitori, la comunità scolastica ed il territorio.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IL CO.GE  HA  LO  SCOPO  DI: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 compiere attività in modo volontario, spontaneo e gratuito per organizzare e promuovere  iniziative di aggregazione sia per studenti che per  genitori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 reperire fondi da iniziative promosse dal co.ge. stesso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840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 finanziare specifiche attività proposte o approvate dal comitato stesso o dagli organi collegiali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42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 collaborare con gli organi collegiali della scuola (dirigente, corpo docenti, consiglio d'istituto, personale ata).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575" w:val="left"/>
        </w:tabs>
        <w:spacing w:after="160" w:before="0" w:line="256" w:lineRule="auto"/>
        <w:ind w:hanging="0" w:left="-84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575" w:val="left"/>
        </w:tabs>
        <w:spacing w:after="160" w:before="0" w:line="256" w:lineRule="auto"/>
        <w:ind w:hanging="0" w:left="-84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COMPOSIZIONE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Il CO.GE è costituito di diritto da tutti i rappresentanti di classe della scuola “A. FIORI” (plessi di Formigine, Magreta e Casinalbo);</w:t>
      </w:r>
      <w:r>
        <w:rPr>
          <w:rFonts w:cs="Times New Roman" w:eastAsia="Times New Roman"/>
          <w:sz w:val="24"/>
          <w:szCs w:val="24"/>
        </w:rPr>
        <w:t xml:space="preserve"> possono aderire all'associazione tutti i genitori degli alunni frequentanti la scuola media Fiori o coloro che legalmente o di fatto ne facciano le veci e che, in qualsiasi momento, presentino domanda di ammissione al presidente del comitato genitori, dichiarando di condividere ed accettare contenuti e finalità del presente Statuto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 Potranno partecipare, su invito, il dirigente scolastico e i docenti.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ORGANI</w:t>
      </w:r>
    </w:p>
    <w:p>
      <w:pPr>
        <w:pStyle w:val="style0"/>
        <w:keepNext/>
        <w:keepLines w:val="false"/>
        <w:widowControl w:val="false"/>
        <w:pBdr/>
        <w:shd w:fill="FFFFFF" w:val="clear"/>
        <w:spacing w:after="16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Sono organi del Comitato: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968" w:val="left"/>
        </w:tabs>
        <w:spacing w:after="0" w:before="0" w:line="256" w:lineRule="auto"/>
        <w:ind w:hanging="1852" w:left="142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 l'assemblea del co.ge.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863" w:val="left"/>
        </w:tabs>
        <w:spacing w:after="0" w:before="0" w:line="256" w:lineRule="auto"/>
        <w:ind w:hanging="1852" w:left="142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 presidente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863" w:val="left"/>
        </w:tabs>
        <w:spacing w:after="0" w:before="0" w:line="256" w:lineRule="auto"/>
        <w:ind w:hanging="1852" w:left="142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vice-                     - vice-presidente o segretario</w:t>
      </w:r>
      <w:r>
        <w:rPr>
          <w:rFonts w:cs="Times New Roman" w:eastAsia="Times New Roman"/>
          <w:sz w:val="24"/>
          <w:szCs w:val="24"/>
        </w:rPr>
        <w:t xml:space="preserve">, che può svolgere anche funzioni di Tesoriere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863" w:val="left"/>
        </w:tabs>
        <w:spacing w:after="0" w:before="0" w:line="256" w:lineRule="auto"/>
        <w:ind w:hanging="1852" w:left="142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 refe                    -  referenti di ples</w:t>
      </w:r>
      <w:r>
        <w:rPr>
          <w:rFonts w:cs="Times New Roman" w:eastAsia="Times New Roman"/>
          <w:sz w:val="24"/>
          <w:szCs w:val="24"/>
        </w:rPr>
        <w:t>so, che possono avere funzioni di Tesorieri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863" w:val="left"/>
        </w:tabs>
        <w:spacing w:after="0" w:before="0" w:line="256" w:lineRule="auto"/>
        <w:ind w:hanging="1852" w:left="142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                            </w:t>
      </w:r>
      <w:r>
        <w:rPr>
          <w:rFonts w:cs="Times New Roman" w:eastAsia="Times New Roman"/>
          <w:sz w:val="24"/>
          <w:szCs w:val="24"/>
        </w:rPr>
        <w:t xml:space="preserve">- Tesorieri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863" w:val="left"/>
        </w:tabs>
        <w:spacing w:after="0" w:before="0" w:line="256" w:lineRule="auto"/>
        <w:ind w:hanging="1852" w:left="142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863" w:val="left"/>
        </w:tabs>
        <w:spacing w:after="0" w:before="0" w:line="256" w:lineRule="auto"/>
        <w:ind w:hanging="1852" w:left="142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l'ass                  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L’assemblea  dei  genitori </w:t>
      </w:r>
      <w:r>
        <w:rPr>
          <w:rFonts w:cs="Times New Roman" w:eastAsia="Times New Roman"/>
          <w:sz w:val="24"/>
          <w:szCs w:val="24"/>
        </w:rPr>
        <w:t>soci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è  l'organo  deputato  a deliberare,  a maggioranza  dei presenti</w:t>
      </w:r>
      <w:r>
        <w:rPr>
          <w:rFonts w:cs="Times New Roman" w:eastAsia="Times New Roman"/>
          <w:sz w:val="24"/>
          <w:szCs w:val="24"/>
        </w:rPr>
        <w:t xml:space="preserve">,      </w:t>
      </w:r>
    </w:p>
    <w:p>
      <w:pPr>
        <w:pStyle w:val="style0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                         </w:t>
      </w:r>
      <w:r>
        <w:rPr>
          <w:rFonts w:cs="Times New Roman" w:eastAsia="Times New Roman"/>
          <w:sz w:val="24"/>
          <w:szCs w:val="24"/>
        </w:rPr>
        <w:t>in m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erito alle problematiche  poste all'ordine del giorno all'inizio dell'anno scolastico ed  elegge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gli organismi  sottoindicati.     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52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                                              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115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 xml:space="preserve">Il </w:t>
      </w:r>
      <w:r>
        <w:rPr>
          <w:rFonts w:cs="Times New Roman" w:eastAsia="Times New Roman"/>
          <w:b/>
          <w:sz w:val="24"/>
          <w:szCs w:val="24"/>
          <w:u w:val="single"/>
        </w:rPr>
        <w:t xml:space="preserve">PRESIDENTE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115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/>
          <w:sz w:val="24"/>
          <w:szCs w:val="24"/>
          <w:u w:val="singl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115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 xml:space="preserve">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-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rappresenta  il CO.GE. nei confronti delle famiglie, degli organi istituzionali,  della scuola  e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115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degli enti presenti su territorio;</w:t>
      </w:r>
      <w:r>
        <w:rPr>
          <w:rFonts w:cs="Times New Roman" w:eastAsia="Times New Roman"/>
          <w:sz w:val="24"/>
          <w:szCs w:val="24"/>
        </w:rPr>
        <w:t xml:space="preserve"> è il legale rappresentante dell'associazione ed è autorizzato a</w:t>
      </w:r>
    </w:p>
    <w:p>
      <w:pPr>
        <w:pStyle w:val="style0"/>
        <w:widowControl w:val="false"/>
        <w:pBdr/>
        <w:shd w:fill="FFFFFF" w:val="clear"/>
        <w:tabs>
          <w:tab w:leader="none" w:pos="-2115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                             </w:t>
      </w:r>
      <w:r>
        <w:rPr>
          <w:rFonts w:cs="Times New Roman" w:eastAsia="Times New Roman"/>
          <w:sz w:val="24"/>
          <w:szCs w:val="24"/>
        </w:rPr>
        <w:t>svolgere l'ordinaria amministrazione nei rapporti con le banche (apertura e chiusura di libretti</w:t>
      </w:r>
    </w:p>
    <w:p>
      <w:pPr>
        <w:pStyle w:val="style0"/>
        <w:widowControl w:val="false"/>
        <w:pBdr/>
        <w:shd w:fill="FFFFFF" w:val="clear"/>
        <w:tabs>
          <w:tab w:leader="none" w:pos="-2115" w:val="left"/>
          <w:tab w:leader="none" w:pos="-1110" w:val="left"/>
        </w:tabs>
        <w:spacing w:after="0" w:before="0" w:line="256" w:lineRule="auto"/>
        <w:ind w:hanging="495" w:left="-111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                             </w:t>
      </w:r>
      <w:r>
        <w:rPr>
          <w:rFonts w:cs="Times New Roman" w:eastAsia="Times New Roman"/>
          <w:sz w:val="24"/>
          <w:szCs w:val="24"/>
        </w:rPr>
        <w:t xml:space="preserve">di deposito o conti correnti, gestione degli stessi, ecc)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00" w:val="left"/>
        </w:tabs>
        <w:spacing w:after="0" w:before="0" w:line="256" w:lineRule="auto"/>
        <w:ind w:hanging="495" w:left="-120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 indice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l'assemblea del CO.GE;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00" w:val="left"/>
        </w:tabs>
        <w:spacing w:after="0" w:before="0" w:line="256" w:lineRule="auto"/>
        <w:ind w:hanging="495" w:left="-120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- richiede le </w:t>
      </w:r>
      <w:r>
        <w:rPr>
          <w:rFonts w:cs="Times New Roman" w:eastAsia="Times New Roman"/>
          <w:sz w:val="24"/>
          <w:szCs w:val="24"/>
        </w:rPr>
        <w:t>eventuali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autorizzazioni al dirigente scolastico;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00" w:val="left"/>
        </w:tabs>
        <w:spacing w:after="0" w:before="0" w:line="256" w:lineRule="auto"/>
        <w:ind w:hanging="495" w:left="-120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- predispone l'ordine del giorno per le assemblee sia ordinarie che straordinarie, affiancato dal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200" w:val="left"/>
        </w:tabs>
        <w:spacing w:after="0" w:before="0" w:line="256" w:lineRule="auto"/>
        <w:ind w:hanging="495" w:left="-120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vice-presidente.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 xml:space="preserve">Il vice-presidente o SEGRETARIO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/>
          <w:sz w:val="24"/>
          <w:szCs w:val="24"/>
          <w:u w:val="singl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- collabora costantemente con il presidente;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- può sostituirlo nelle mansioni che gli competono qualora sia impossibilitato a svolgerle e, nel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caso di dimissioni,  può sostituirlo fino a nuove elezioni.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-può svolgere funzioni di Tesoriere e gestire i rapporti con le banche.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-redige il verbale delle assemblee.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28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 xml:space="preserve">Referenti di plesso o CONSIGLIO DIRETTIVO DEL COMITATO GENITORI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28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sz w:val="24"/>
          <w:szCs w:val="24"/>
          <w:u w:val="single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collaborano con i rappresentanti di classe, eletti nella propria sede, per organizzare le varie attività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 partecipano agli incontri con gli altri referenti, con il vicepresidente ed presidente. Sono l'anello di collegamento tra i genitori e le organizzazioni collegiali interne alla scuola.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-possono costituire comitati di plesso con funzioni organizzative e, qualora siano anche Tesorieri, possono gestire eventuali conti correnti o libretti di deposito di plesso.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b/>
          <w:sz w:val="24"/>
          <w:szCs w:val="24"/>
          <w:u w:val="single"/>
        </w:rPr>
        <w:t>TESORIERI</w:t>
      </w:r>
      <w:r>
        <w:rPr>
          <w:rFonts w:cs="Times New Roman" w:eastAsia="Times New Roman"/>
          <w:sz w:val="24"/>
          <w:szCs w:val="24"/>
        </w:rPr>
        <w:t xml:space="preserve">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-controllano l'amministrazione dell'associazione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-redigono il rendiconto economico - finanziario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-gestiscono e coordinano eventuali raccolte fondi </w:t>
      </w:r>
    </w:p>
    <w:p>
      <w:pPr>
        <w:pStyle w:val="style0"/>
        <w:keepNext/>
        <w:keepLines w:val="false"/>
        <w:widowControl/>
        <w:pBdr/>
        <w:shd w:fill="FFFFFF" w:val="clear"/>
        <w:spacing w:after="0" w:before="0" w:line="100" w:lineRule="atLeast"/>
        <w:ind w:hanging="0" w:left="0" w:right="0"/>
        <w:contextualSpacing w:val="false"/>
        <w:jc w:val="both"/>
      </w:pPr>
      <w:r>
        <w:rPr>
          <w:rFonts w:cs="Times New Roman" w:eastAsia="Times New Roman"/>
          <w:sz w:val="24"/>
          <w:szCs w:val="24"/>
        </w:rPr>
        <w:t xml:space="preserve">-sono autorizzati a svolgere l'ordinaria amministrazione nei rapporti con le banche (apertura, gestione e chiusura di conti correnti e /o libretti di deposito, ecc.)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16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1170" w:val="left"/>
        </w:tabs>
        <w:spacing w:after="16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DURATA  E  RINNOVO DEGLI ORGANI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  componenti  e  gli  organi  del  co.ge  restano in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carica un anno. Tutti i componenti del  co.ge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possono  dimettersi per sopravvenuti  impedimenti,   notificando per iscritto  o  verbalmente  le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loro  dimissioni al presidente.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Qualora le dimissioni coinvolgano il presidente o il vice-presidente, l'uno  dei  due  provvederà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alla  sostituzione  in  proprio  o  nominando  un  sostituto  tra  i  componenti  del  co.ge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stesso,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in attesa di nuove elezioni.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16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16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N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ORME   GENERALI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Le  riunioni del  co.ge  si terranno, di norma, nei  locali della scuola, previa autorizzazione  del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Dirigente Scolastico. Le riunioni sono aperte a tutti i genitori dell'istituto  ed  ai rappresentanti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degli organi collegiali compreso il dirigente scolastico.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Le decisioni vanno assunte a maggioranza dei presenti aventi diritto di voto.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Le modifiche del presente statuto possono essere proposte su richiesta del presidente o della 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maggioranza dei componenti del co.ge, in qualsiasi riunione del comitato stesso.  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Ogni modifica deve essere approvata con la votazione favorevole dei 2/3 dei presenti aventi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diritto di voto.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16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Tutti  gli   utili   ed   avanzi   di   gestione,   possono   essere   destinati  esclusivamente  al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raggiungimento  degli scopi prefissati dal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co.ge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stesso.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In  caso  di  scioglimento del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co.ge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, eventuali rimanenze di cassa, verranno utilizzate   per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l'acquisto di  materiale per migliorare lo svolgimento delle attività  didattiche.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Il presente statuto verrà  trasmesso al dirigente scolastico, al consiglio d'Istituto, al collegio   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docenti e all'amministrazione comunale.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235" w:val="left"/>
        </w:tabs>
        <w:spacing w:after="0" w:before="0" w:line="256" w:lineRule="auto"/>
        <w:ind w:hanging="0" w:left="-117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Lo statuto verrà pubblicato sul sito web della scuola.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105" w:val="left"/>
        </w:tabs>
        <w:spacing w:after="160" w:before="0" w:line="256" w:lineRule="auto"/>
        <w:ind w:hanging="0" w:left="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355" w:val="left"/>
        </w:tabs>
        <w:spacing w:after="160" w:before="0" w:line="256" w:lineRule="auto"/>
        <w:ind w:hanging="0" w:left="-1230" w:right="0"/>
        <w:contextualSpacing w:val="false"/>
        <w:jc w:val="both"/>
      </w:pPr>
      <w:bookmarkStart w:id="0" w:name="_gjdgxs"/>
      <w:bookmarkEnd w:id="0"/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</w:t>
      </w: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Discusso ed approvato dall'assemblea dei genitori in data </w:t>
      </w:r>
      <w:r>
        <w:rPr>
          <w:rFonts w:cs="Times New Roman" w:eastAsia="Times New Roman"/>
          <w:sz w:val="24"/>
          <w:szCs w:val="24"/>
        </w:rPr>
        <w:t xml:space="preserve">07/05/2019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355" w:val="left"/>
        </w:tabs>
        <w:spacing w:after="160" w:before="0" w:line="256" w:lineRule="auto"/>
        <w:ind w:hanging="0" w:left="-123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355" w:val="left"/>
        </w:tabs>
        <w:spacing w:after="160" w:before="0" w:line="256" w:lineRule="auto"/>
        <w:ind w:hanging="0" w:left="-1230" w:right="0"/>
        <w:contextualSpacing w:val="false"/>
        <w:jc w:val="both"/>
      </w:pPr>
      <w:r>
        <w:rPr>
          <w:rFonts w:cs="Times New Roman" w:eastAsia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355" w:val="left"/>
        </w:tabs>
        <w:spacing w:after="160" w:before="0" w:line="256" w:lineRule="auto"/>
        <w:ind w:hanging="0" w:left="-123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Il Vice-presidente                                                                     Il   Presidente                                     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355" w:val="left"/>
        </w:tabs>
        <w:spacing w:after="160" w:before="0" w:line="256" w:lineRule="auto"/>
        <w:ind w:hanging="0" w:left="-123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355" w:val="left"/>
        </w:tabs>
        <w:spacing w:after="160" w:before="0" w:line="256" w:lineRule="auto"/>
        <w:ind w:hanging="0" w:left="-123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</w:t>
      </w: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__________________                                                     __________________________</w:t>
      </w:r>
    </w:p>
    <w:p>
      <w:pPr>
        <w:pStyle w:val="style0"/>
        <w:keepNext/>
        <w:keepLines w:val="false"/>
        <w:widowControl w:val="false"/>
        <w:pBdr/>
        <w:shd w:fill="FFFFFF" w:val="clear"/>
        <w:tabs>
          <w:tab w:leader="none" w:pos="-2355" w:val="left"/>
        </w:tabs>
        <w:spacing w:after="160" w:before="0" w:line="256" w:lineRule="auto"/>
        <w:ind w:hanging="0" w:left="-1230" w:right="0"/>
        <w:contextualSpacing w:val="false"/>
        <w:jc w:val="both"/>
      </w:pPr>
      <w:r>
        <w:rPr>
          <w:rFonts w:cs="Times New Roman" w:eastAsia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</w:p>
    <w:sectPr>
      <w:footerReference r:id="rId2" w:type="default"/>
      <w:type w:val="nextPage"/>
      <w:pgSz w:h="16838" w:w="11906"/>
      <w:pgMar w:bottom="851" w:footer="0" w:gutter="0" w:header="0" w:left="1134" w:right="1644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 w:val="false"/>
      <w:tabs/>
      <w:suppressAutoHyphens w:val="true"/>
      <w:spacing w:after="160" w:before="0" w:line="256" w:lineRule="auto"/>
      <w:contextualSpacing w:val="false"/>
    </w:pPr>
    <w:rPr>
      <w:rFonts w:ascii="Times New Roman" w:cs="Tahoma" w:eastAsia="Arial Unicode MS" w:hAnsi="Times New Roman"/>
      <w:color w:val="auto"/>
      <w:sz w:val="24"/>
      <w:szCs w:val="24"/>
      <w:lang w:bidi="it-IT" w:eastAsia="zh-CN" w:val="it-IT"/>
    </w:rPr>
  </w:style>
  <w:style w:styleId="style1" w:type="paragraph">
    <w:name w:val="Intestazione 1"/>
    <w:basedOn w:val="style22"/>
    <w:next w:val="style18"/>
    <w:pPr>
      <w:keepNext/>
      <w:keepLines/>
      <w:numPr>
        <w:ilvl w:val="0"/>
        <w:numId w:val="1"/>
      </w:numPr>
      <w:spacing w:after="120" w:before="480" w:line="100" w:lineRule="atLeast"/>
      <w:contextualSpacing w:val="false"/>
      <w:outlineLvl w:val="0"/>
    </w:pPr>
    <w:rPr>
      <w:b/>
      <w:sz w:val="48"/>
      <w:szCs w:val="48"/>
    </w:rPr>
  </w:style>
  <w:style w:styleId="style2" w:type="paragraph">
    <w:name w:val="Intestazione 2"/>
    <w:basedOn w:val="style22"/>
    <w:next w:val="style18"/>
    <w:pPr>
      <w:keepNext/>
      <w:keepLines/>
      <w:numPr>
        <w:ilvl w:val="1"/>
        <w:numId w:val="1"/>
      </w:numPr>
      <w:spacing w:after="80" w:before="360" w:line="100" w:lineRule="atLeast"/>
      <w:contextualSpacing w:val="false"/>
      <w:outlineLvl w:val="1"/>
    </w:pPr>
    <w:rPr>
      <w:b/>
      <w:sz w:val="36"/>
      <w:szCs w:val="36"/>
    </w:rPr>
  </w:style>
  <w:style w:styleId="style3" w:type="paragraph">
    <w:name w:val="Intestazione 3"/>
    <w:basedOn w:val="style22"/>
    <w:next w:val="style18"/>
    <w:pPr>
      <w:keepNext/>
      <w:keepLines/>
      <w:numPr>
        <w:ilvl w:val="2"/>
        <w:numId w:val="1"/>
      </w:numPr>
      <w:spacing w:after="80" w:before="280" w:line="100" w:lineRule="atLeast"/>
      <w:contextualSpacing w:val="false"/>
      <w:outlineLvl w:val="2"/>
    </w:pPr>
    <w:rPr>
      <w:b/>
      <w:sz w:val="28"/>
      <w:szCs w:val="28"/>
    </w:rPr>
  </w:style>
  <w:style w:styleId="style4" w:type="paragraph">
    <w:name w:val="Intestazione 4"/>
    <w:basedOn w:val="style22"/>
    <w:next w:val="style18"/>
    <w:pPr>
      <w:keepNext/>
      <w:keepLines/>
      <w:numPr>
        <w:ilvl w:val="3"/>
        <w:numId w:val="1"/>
      </w:numPr>
      <w:spacing w:after="40" w:before="240" w:line="100" w:lineRule="atLeast"/>
      <w:contextualSpacing w:val="false"/>
      <w:outlineLvl w:val="3"/>
    </w:pPr>
    <w:rPr>
      <w:b/>
      <w:sz w:val="24"/>
      <w:szCs w:val="24"/>
    </w:rPr>
  </w:style>
  <w:style w:styleId="style5" w:type="paragraph">
    <w:name w:val="Intestazione 5"/>
    <w:basedOn w:val="style22"/>
    <w:next w:val="style18"/>
    <w:pPr>
      <w:keepNext/>
      <w:keepLines/>
      <w:numPr>
        <w:ilvl w:val="4"/>
        <w:numId w:val="1"/>
      </w:numPr>
      <w:spacing w:after="40" w:before="220" w:line="100" w:lineRule="atLeast"/>
      <w:contextualSpacing w:val="false"/>
      <w:outlineLvl w:val="4"/>
    </w:pPr>
    <w:rPr>
      <w:b/>
      <w:sz w:val="22"/>
      <w:szCs w:val="22"/>
    </w:rPr>
  </w:style>
  <w:style w:styleId="style6" w:type="paragraph">
    <w:name w:val="Intestazione 6"/>
    <w:basedOn w:val="style22"/>
    <w:next w:val="style18"/>
    <w:pPr>
      <w:keepNext/>
      <w:keepLines/>
      <w:numPr>
        <w:ilvl w:val="5"/>
        <w:numId w:val="1"/>
      </w:numPr>
      <w:spacing w:after="40" w:before="200" w:line="100" w:lineRule="atLeast"/>
      <w:contextualSpacing w:val="false"/>
      <w:outlineLvl w:val="5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Intestazione"/>
    <w:basedOn w:val="style0"/>
    <w:next w:val="style18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8" w:type="paragraph">
    <w:name w:val="Corpo testo"/>
    <w:basedOn w:val="style0"/>
    <w:next w:val="style18"/>
    <w:pPr>
      <w:spacing w:after="120" w:before="0"/>
      <w:contextualSpacing w:val="false"/>
    </w:pPr>
    <w:rPr/>
  </w:style>
  <w:style w:styleId="style19" w:type="paragraph">
    <w:name w:val="Elenco"/>
    <w:basedOn w:val="style18"/>
    <w:next w:val="style19"/>
    <w:pPr/>
    <w:rPr>
      <w:rFonts w:cs="Lucida Sans"/>
    </w:rPr>
  </w:style>
  <w:style w:styleId="style20" w:type="paragraph">
    <w:name w:val="Didascalia"/>
    <w:basedOn w:val="style0"/>
    <w:next w:val="style20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Lucida Sans"/>
    </w:rPr>
  </w:style>
  <w:style w:styleId="style22" w:type="paragraph">
    <w:name w:val="normal"/>
    <w:next w:val="style22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hi-IN" w:eastAsia="zh-CN" w:val="it-IT"/>
    </w:rPr>
  </w:style>
  <w:style w:styleId="style23" w:type="paragraph">
    <w:name w:val="Titolo"/>
    <w:basedOn w:val="style22"/>
    <w:next w:val="style24"/>
    <w:pPr>
      <w:keepNext/>
      <w:keepLines/>
      <w:spacing w:after="120" w:before="480" w:line="100" w:lineRule="atLeast"/>
      <w:contextualSpacing w:val="false"/>
      <w:jc w:val="center"/>
    </w:pPr>
    <w:rPr>
      <w:b/>
      <w:bCs/>
      <w:sz w:val="72"/>
      <w:szCs w:val="72"/>
    </w:rPr>
  </w:style>
  <w:style w:styleId="style24" w:type="paragraph">
    <w:name w:val="Sottotitolo"/>
    <w:basedOn w:val="style22"/>
    <w:next w:val="style18"/>
    <w:pPr>
      <w:keepNext/>
      <w:keepLines/>
      <w:spacing w:after="80" w:before="360" w:line="100" w:lineRule="atLeast"/>
      <w:contextualSpacing w:val="false"/>
      <w:jc w:val="center"/>
    </w:pPr>
    <w:rPr>
      <w:rFonts w:ascii="Georgia" w:cs="Georgia" w:eastAsia="Georgia" w:hAnsi="Georgia"/>
      <w:i/>
      <w:iCs/>
      <w:color w:val="666666"/>
      <w:sz w:val="48"/>
      <w:szCs w:val="48"/>
    </w:rPr>
  </w:style>
  <w:style w:styleId="style25" w:type="paragraph">
    <w:name w:val="Riga d'intestazione"/>
    <w:basedOn w:val="style0"/>
    <w:next w:val="style25"/>
    <w:pPr>
      <w:keepNext/>
      <w:suppressLineNumbers/>
      <w:tabs>
        <w:tab w:leader="none" w:pos="4819" w:val="center"/>
        <w:tab w:leader="none" w:pos="9638" w:val="right"/>
      </w:tabs>
      <w:spacing w:after="120" w:before="240"/>
      <w:contextualSpacing w:val="false"/>
    </w:pPr>
    <w:rPr>
      <w:rFonts w:ascii="Arial" w:eastAsia="MS Mincho" w:hAnsi="Arial"/>
      <w:sz w:val="28"/>
      <w:szCs w:val="28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i/>
      <w:iCs/>
    </w:rPr>
  </w:style>
  <w:style w:styleId="style27" w:type="paragraph">
    <w:name w:val="Normal (Web)"/>
    <w:basedOn w:val="style0"/>
    <w:next w:val="style27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9" w:type="paragraph">
    <w:name w:val="Piè di pagina"/>
    <w:basedOn w:val="style0"/>
    <w:next w:val="style29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2015-10-12T06:33:00.00Z</dcterms:created>
  <dc:creator>MIRELLA PRANDI</dc:creator>
  <cp:revision>0</cp:revision>
</cp:coreProperties>
</file>